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87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5"/>
        <w:gridCol w:w="810"/>
        <w:gridCol w:w="810"/>
        <w:gridCol w:w="720"/>
        <w:gridCol w:w="720"/>
      </w:tblGrid>
      <w:tr w:rsidR="001937BB" w:rsidRPr="001937BB" w:rsidTr="001937BB">
        <w:trPr>
          <w:cantSplit/>
          <w:trHeight w:val="252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15" w:type="dxa"/>
              <w:right w:w="115" w:type="dxa"/>
            </w:tcMar>
          </w:tcPr>
          <w:p w:rsidR="001937BB" w:rsidRPr="001937BB" w:rsidRDefault="001937BB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37BB" w:rsidRPr="001937BB" w:rsidRDefault="001937BB" w:rsidP="001937BB">
            <w:pPr>
              <w:pStyle w:val="Heading1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Exceed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bottom w:w="72" w:type="dxa"/>
            </w:tcMar>
          </w:tcPr>
          <w:p w:rsidR="001937BB" w:rsidRPr="001937BB" w:rsidRDefault="001937BB" w:rsidP="001937BB">
            <w:pPr>
              <w:pStyle w:val="Heading1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Meets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bottom w:w="72" w:type="dxa"/>
            </w:tcMar>
          </w:tcPr>
          <w:p w:rsidR="001937BB" w:rsidRPr="001937BB" w:rsidRDefault="001937BB" w:rsidP="001937BB">
            <w:pPr>
              <w:pStyle w:val="Heading1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Approaching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bottom w:w="72" w:type="dxa"/>
            </w:tcMar>
          </w:tcPr>
          <w:p w:rsidR="001937BB" w:rsidRPr="001937BB" w:rsidRDefault="001937BB" w:rsidP="001937BB">
            <w:pPr>
              <w:pStyle w:val="Heading1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Beginning</w:t>
            </w:r>
          </w:p>
        </w:tc>
      </w:tr>
      <w:tr w:rsidR="001937BB" w:rsidRPr="001937BB" w:rsidTr="001937BB">
        <w:trPr>
          <w:cantSplit/>
          <w:trHeight w:val="252"/>
        </w:trPr>
        <w:tc>
          <w:tcPr>
            <w:tcW w:w="10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pStyle w:val="Heading1"/>
              <w:rPr>
                <w:rFonts w:ascii="Times New Roman" w:hAnsi="Times New Roman"/>
                <w:sz w:val="18"/>
                <w:szCs w:val="18"/>
              </w:rPr>
            </w:pPr>
            <w:r w:rsidRPr="001937BB">
              <w:rPr>
                <w:rFonts w:ascii="Times New Roman" w:hAnsi="Times New Roman"/>
                <w:sz w:val="18"/>
                <w:szCs w:val="18"/>
              </w:rPr>
              <w:t>OUTCOME ONE: RHETORICAL AWARENESS</w:t>
            </w:r>
          </w:p>
        </w:tc>
      </w:tr>
      <w:tr w:rsidR="001937BB" w:rsidRPr="001937BB" w:rsidTr="001937BB">
        <w:trPr>
          <w:cantSplit/>
          <w:trHeight w:val="252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9B4968" w:rsidRDefault="001937BB" w:rsidP="0019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968">
              <w:rPr>
                <w:rFonts w:ascii="Times New Roman" w:hAnsi="Times New Roman" w:cs="Times New Roman"/>
                <w:sz w:val="20"/>
                <w:szCs w:val="20"/>
              </w:rPr>
              <w:t>Writing employs style, tone, and conventions appropriate to the purpose of the paper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pStyle w:val="Heading1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pStyle w:val="Heading1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pStyle w:val="Heading1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pStyle w:val="Heading1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1937BB" w:rsidRPr="001937BB" w:rsidTr="001937BB">
        <w:trPr>
          <w:cantSplit/>
          <w:trHeight w:val="252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9B4968" w:rsidRDefault="001937BB" w:rsidP="009B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968">
              <w:rPr>
                <w:rFonts w:ascii="Times New Roman" w:hAnsi="Times New Roman" w:cs="Times New Roman"/>
                <w:sz w:val="20"/>
                <w:szCs w:val="20"/>
              </w:rPr>
              <w:t xml:space="preserve">Writing shows </w:t>
            </w:r>
            <w:r w:rsidR="009B4968" w:rsidRPr="009B4968">
              <w:rPr>
                <w:rFonts w:ascii="Times New Roman" w:hAnsi="Times New Roman" w:cs="Times New Roman"/>
                <w:sz w:val="20"/>
                <w:szCs w:val="20"/>
              </w:rPr>
              <w:t>clear understanding of audience, and various aspects of the writing (structure, appeals, tone, sentences, and word choice) address and are strategically pitched to that audience.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pStyle w:val="Heading1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pStyle w:val="Heading1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pStyle w:val="Heading1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pStyle w:val="Heading1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16261C" w:rsidRPr="001937BB" w:rsidTr="001937BB">
        <w:trPr>
          <w:cantSplit/>
          <w:trHeight w:val="252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261C" w:rsidRPr="009B4968" w:rsidRDefault="0016261C" w:rsidP="00162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effects of writing choices are clearly articulated and accurately assessed.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261C" w:rsidRPr="001937BB" w:rsidRDefault="0016261C" w:rsidP="001937BB">
            <w:pPr>
              <w:pStyle w:val="Heading1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261C" w:rsidRPr="001937BB" w:rsidRDefault="0016261C" w:rsidP="001937BB">
            <w:pPr>
              <w:pStyle w:val="Heading1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261C" w:rsidRPr="001937BB" w:rsidRDefault="0016261C" w:rsidP="001937BB">
            <w:pPr>
              <w:pStyle w:val="Heading1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261C" w:rsidRPr="001937BB" w:rsidRDefault="0016261C" w:rsidP="001937BB">
            <w:pPr>
              <w:pStyle w:val="Heading1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1937BB" w:rsidRPr="001937BB" w:rsidTr="001937BB">
        <w:trPr>
          <w:cantSplit/>
          <w:trHeight w:val="252"/>
        </w:trPr>
        <w:tc>
          <w:tcPr>
            <w:tcW w:w="10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pStyle w:val="Heading1"/>
              <w:rPr>
                <w:rFonts w:ascii="Times New Roman" w:hAnsi="Times New Roman"/>
                <w:sz w:val="18"/>
                <w:szCs w:val="18"/>
              </w:rPr>
            </w:pPr>
            <w:r w:rsidRPr="001937BB">
              <w:rPr>
                <w:rFonts w:ascii="Times New Roman" w:hAnsi="Times New Roman"/>
                <w:sz w:val="18"/>
                <w:szCs w:val="18"/>
              </w:rPr>
              <w:t>OUTCOME TWO: EVIDENCE AND USE OF TEXTS</w:t>
            </w:r>
          </w:p>
        </w:tc>
      </w:tr>
      <w:tr w:rsidR="001937BB" w:rsidRPr="001937BB" w:rsidTr="001937BB">
        <w:trPr>
          <w:cantSplit/>
          <w:trHeight w:val="252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9B4968" w:rsidRDefault="009B4968" w:rsidP="0019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968">
              <w:rPr>
                <w:rFonts w:ascii="Times New Roman" w:hAnsi="Times New Roman" w:cs="Times New Roman"/>
                <w:sz w:val="20"/>
                <w:szCs w:val="20"/>
              </w:rPr>
              <w:t>Writing demonstrates a sophisticated understanding of source texts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BB" w:rsidRPr="001937BB" w:rsidTr="001937BB">
        <w:trPr>
          <w:cantSplit/>
          <w:trHeight w:val="252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9B4968" w:rsidRDefault="009B4968" w:rsidP="009B4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968">
              <w:rPr>
                <w:rFonts w:ascii="Times New Roman" w:hAnsi="Times New Roman" w:cs="Times New Roman"/>
                <w:sz w:val="20"/>
                <w:szCs w:val="20"/>
              </w:rPr>
              <w:t>Course texts are used in strategic, focused ways (for example: summarized, cited, applied, challenged, re-contextualized) to 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pport the goals of the writing.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BB" w:rsidRPr="001937BB" w:rsidTr="001937BB">
        <w:trPr>
          <w:cantSplit/>
          <w:trHeight w:val="252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9B4968" w:rsidRDefault="009B4968" w:rsidP="009B4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968">
              <w:rPr>
                <w:rFonts w:ascii="Times New Roman" w:hAnsi="Times New Roman" w:cs="Times New Roman"/>
                <w:sz w:val="20"/>
                <w:szCs w:val="20"/>
              </w:rPr>
              <w:t>The writing is intertextual, meaning that a “conversation” between texts and ideas is created 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support of the writer’s goals.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61C" w:rsidRPr="001937BB" w:rsidTr="001937BB">
        <w:trPr>
          <w:cantSplit/>
          <w:trHeight w:val="252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261C" w:rsidRPr="009B4968" w:rsidRDefault="0016261C" w:rsidP="009B4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Multiple types of evidence gathered from various sources are used appropriately to support the writing goals.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261C" w:rsidRPr="001937BB" w:rsidRDefault="0016261C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261C" w:rsidRPr="001937BB" w:rsidRDefault="0016261C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261C" w:rsidRPr="001937BB" w:rsidRDefault="0016261C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261C" w:rsidRPr="001937BB" w:rsidRDefault="0016261C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BB" w:rsidRPr="001937BB" w:rsidTr="001937BB">
        <w:trPr>
          <w:cantSplit/>
          <w:trHeight w:val="252"/>
        </w:trPr>
        <w:tc>
          <w:tcPr>
            <w:tcW w:w="10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pStyle w:val="Heading1"/>
              <w:rPr>
                <w:rFonts w:ascii="Times New Roman" w:hAnsi="Times New Roman"/>
                <w:sz w:val="18"/>
                <w:szCs w:val="18"/>
              </w:rPr>
            </w:pPr>
            <w:r w:rsidRPr="001937BB">
              <w:rPr>
                <w:rFonts w:ascii="Times New Roman" w:hAnsi="Times New Roman"/>
                <w:sz w:val="18"/>
                <w:szCs w:val="18"/>
              </w:rPr>
              <w:t xml:space="preserve">OUTCOME THREE: CLAIMS AND ARGUMENTATION  </w:t>
            </w:r>
          </w:p>
        </w:tc>
      </w:tr>
      <w:tr w:rsidR="001937BB" w:rsidRPr="001937BB" w:rsidTr="001937BB">
        <w:trPr>
          <w:cantSplit/>
          <w:trHeight w:val="252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9B4968" w:rsidRDefault="009B4968" w:rsidP="009B4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968">
              <w:rPr>
                <w:rFonts w:ascii="Times New Roman" w:hAnsi="Times New Roman" w:cs="Times New Roman"/>
                <w:sz w:val="20"/>
                <w:szCs w:val="20"/>
              </w:rPr>
              <w:t>The argument is appropriately complex, based in a claim that emerges from and explores a line of inquiry.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BB" w:rsidRPr="001937BB" w:rsidTr="001937BB">
        <w:trPr>
          <w:cantSplit/>
          <w:trHeight w:val="252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9B4968" w:rsidRDefault="009B4968" w:rsidP="009B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968">
              <w:rPr>
                <w:rFonts w:ascii="Times New Roman" w:hAnsi="Times New Roman" w:cs="Times New Roman"/>
                <w:sz w:val="20"/>
                <w:szCs w:val="20"/>
              </w:rPr>
              <w:t>The stakes of the argument, why what is being argued matters, are evident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BB" w:rsidRPr="001937BB" w:rsidTr="001937BB">
        <w:trPr>
          <w:cantSplit/>
          <w:trHeight w:val="252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9B4968" w:rsidRDefault="009B4968" w:rsidP="009B4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968">
              <w:rPr>
                <w:rFonts w:ascii="Times New Roman" w:hAnsi="Times New Roman" w:cs="Times New Roman"/>
                <w:sz w:val="20"/>
                <w:szCs w:val="20"/>
              </w:rPr>
              <w:t>The argument involves analysis, which is the close scrutiny and examination of evidence and assumptions in support of a larger set of ideas.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BB" w:rsidRPr="001937BB" w:rsidTr="001937BB">
        <w:trPr>
          <w:cantSplit/>
          <w:trHeight w:val="252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9B4968" w:rsidRDefault="009B4968" w:rsidP="009B4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968">
              <w:rPr>
                <w:rFonts w:ascii="Times New Roman" w:hAnsi="Times New Roman" w:cs="Times New Roman"/>
                <w:sz w:val="20"/>
                <w:szCs w:val="20"/>
              </w:rPr>
              <w:t>The argument takes into consideration counterclaims and multiple points of view as it generates its own perspective and position.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968" w:rsidRPr="001937BB" w:rsidTr="001937BB">
        <w:trPr>
          <w:cantSplit/>
          <w:trHeight w:val="252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B4968" w:rsidRPr="009B4968" w:rsidRDefault="009B4968" w:rsidP="009B4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968">
              <w:rPr>
                <w:rFonts w:ascii="Times New Roman" w:hAnsi="Times New Roman" w:cs="Times New Roman"/>
                <w:sz w:val="20"/>
                <w:szCs w:val="20"/>
              </w:rPr>
              <w:t>The argument utilizes a clear organizational strategy and effective transitions that develop its line of inquiry.</w:t>
            </w:r>
          </w:p>
          <w:p w:rsidR="009B4968" w:rsidRPr="009B4968" w:rsidRDefault="009B4968" w:rsidP="009B4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B4968" w:rsidRPr="001937BB" w:rsidRDefault="009B4968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B4968" w:rsidRPr="001937BB" w:rsidRDefault="009B4968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B4968" w:rsidRPr="001937BB" w:rsidRDefault="009B4968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B4968" w:rsidRPr="001937BB" w:rsidRDefault="009B4968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BB" w:rsidRPr="001937BB" w:rsidTr="001937BB">
        <w:trPr>
          <w:cantSplit/>
          <w:trHeight w:val="252"/>
        </w:trPr>
        <w:tc>
          <w:tcPr>
            <w:tcW w:w="10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7BB">
              <w:rPr>
                <w:rFonts w:ascii="Times New Roman" w:hAnsi="Times New Roman" w:cs="Times New Roman"/>
                <w:b/>
                <w:sz w:val="18"/>
                <w:szCs w:val="18"/>
              </w:rPr>
              <w:t>OUTCOME FOUR: REVISING, EDITING, AND PROOFREADING</w:t>
            </w:r>
            <w:r w:rsidRPr="001937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37BB" w:rsidRPr="001937BB" w:rsidTr="001937BB">
        <w:trPr>
          <w:cantSplit/>
          <w:trHeight w:val="252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9B4968" w:rsidRDefault="009B4968" w:rsidP="009B4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968">
              <w:rPr>
                <w:rFonts w:ascii="Times New Roman" w:hAnsi="Times New Roman" w:cs="Times New Roman"/>
                <w:sz w:val="20"/>
                <w:szCs w:val="20"/>
              </w:rPr>
              <w:t>Errors of grammar, punctuation, and mechanics are proofread so as not to interfere with reading and understanding the writing.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7BB" w:rsidRPr="001937BB" w:rsidTr="001937BB">
        <w:trPr>
          <w:cantSplit/>
          <w:trHeight w:val="252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9B4968" w:rsidRDefault="0016261C" w:rsidP="009B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Revisions respond to substantive issues raised by instructor and peers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937BB" w:rsidRPr="001937BB" w:rsidRDefault="001937BB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968" w:rsidRPr="001937BB" w:rsidTr="001937BB">
        <w:trPr>
          <w:cantSplit/>
          <w:trHeight w:val="252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B4968" w:rsidRPr="009B4968" w:rsidRDefault="009B4968" w:rsidP="009B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968">
              <w:rPr>
                <w:rFonts w:ascii="Times New Roman" w:hAnsi="Times New Roman" w:cs="Times New Roman"/>
                <w:sz w:val="20"/>
                <w:szCs w:val="20"/>
              </w:rPr>
              <w:t>Careful editing is evident, and writing is constructed carefully at the word and sentence levels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B4968" w:rsidRPr="001937BB" w:rsidRDefault="009B4968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B4968" w:rsidRPr="001937BB" w:rsidRDefault="009B4968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B4968" w:rsidRPr="001937BB" w:rsidRDefault="009B4968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B4968" w:rsidRPr="001937BB" w:rsidRDefault="009B4968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61C" w:rsidRPr="001937BB" w:rsidTr="001937BB">
        <w:trPr>
          <w:cantSplit/>
          <w:trHeight w:val="252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261C" w:rsidRPr="009B4968" w:rsidRDefault="0016261C" w:rsidP="009B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MLA citations are used correctly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261C" w:rsidRPr="001937BB" w:rsidRDefault="0016261C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261C" w:rsidRPr="001937BB" w:rsidRDefault="0016261C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261C" w:rsidRPr="001937BB" w:rsidRDefault="0016261C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6261C" w:rsidRPr="001937BB" w:rsidRDefault="0016261C" w:rsidP="00193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37BB" w:rsidRDefault="001937BB">
      <w:pPr>
        <w:rPr>
          <w:rFonts w:ascii="Times New Roman" w:hAnsi="Times New Roman" w:cs="Times New Roman"/>
          <w:sz w:val="18"/>
          <w:szCs w:val="18"/>
        </w:rPr>
      </w:pPr>
    </w:p>
    <w:p w:rsidR="0016261C" w:rsidRPr="0016261C" w:rsidRDefault="0016261C">
      <w:pPr>
        <w:rPr>
          <w:rFonts w:ascii="Times New Roman" w:hAnsi="Times New Roman" w:cs="Times New Roman"/>
          <w:sz w:val="28"/>
          <w:szCs w:val="18"/>
        </w:rPr>
      </w:pPr>
      <w:r w:rsidRPr="0016261C">
        <w:rPr>
          <w:rFonts w:ascii="Times New Roman" w:hAnsi="Times New Roman" w:cs="Times New Roman"/>
          <w:sz w:val="28"/>
          <w:szCs w:val="18"/>
        </w:rPr>
        <w:t xml:space="preserve">Please Note: This rubric will be used for ALL assignments. I will highlight the areas on this rubric that apply to each assignment and score the applicable sections. You will also </w:t>
      </w:r>
      <w:r>
        <w:rPr>
          <w:rFonts w:ascii="Times New Roman" w:hAnsi="Times New Roman" w:cs="Times New Roman"/>
          <w:sz w:val="28"/>
          <w:szCs w:val="18"/>
        </w:rPr>
        <w:t xml:space="preserve">receive </w:t>
      </w:r>
      <w:r w:rsidR="00F071B5">
        <w:rPr>
          <w:rFonts w:ascii="Times New Roman" w:hAnsi="Times New Roman" w:cs="Times New Roman"/>
          <w:sz w:val="28"/>
          <w:szCs w:val="18"/>
        </w:rPr>
        <w:t xml:space="preserve">individual </w:t>
      </w:r>
      <w:r>
        <w:rPr>
          <w:rFonts w:ascii="Times New Roman" w:hAnsi="Times New Roman" w:cs="Times New Roman"/>
          <w:sz w:val="28"/>
          <w:szCs w:val="18"/>
        </w:rPr>
        <w:t>written comments and feedback</w:t>
      </w:r>
      <w:r w:rsidR="00F071B5">
        <w:rPr>
          <w:rFonts w:ascii="Times New Roman" w:hAnsi="Times New Roman" w:cs="Times New Roman"/>
          <w:sz w:val="28"/>
          <w:szCs w:val="18"/>
        </w:rPr>
        <w:t xml:space="preserve"> via turnitin.com AND/OR a set of feedback common to the class that you will then apply specifically to your own writing. I am always open to setting up conferences to discuss your work, as well. </w:t>
      </w:r>
      <w:bookmarkStart w:id="0" w:name="_GoBack"/>
      <w:bookmarkEnd w:id="0"/>
    </w:p>
    <w:sectPr w:rsidR="0016261C" w:rsidRPr="0016261C" w:rsidSect="001626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B4F6D"/>
    <w:multiLevelType w:val="hybridMultilevel"/>
    <w:tmpl w:val="84A0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54960"/>
    <w:multiLevelType w:val="hybridMultilevel"/>
    <w:tmpl w:val="59E04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974E3"/>
    <w:multiLevelType w:val="hybridMultilevel"/>
    <w:tmpl w:val="F1AA9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BB"/>
    <w:rsid w:val="0016261C"/>
    <w:rsid w:val="001937BB"/>
    <w:rsid w:val="006B7BD5"/>
    <w:rsid w:val="009B4968"/>
    <w:rsid w:val="00CC7CCA"/>
    <w:rsid w:val="00F0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5833D-0348-4BEC-9721-5563B5FD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937BB"/>
    <w:pPr>
      <w:keepNext/>
      <w:spacing w:after="0" w:line="240" w:lineRule="auto"/>
      <w:outlineLvl w:val="0"/>
    </w:pPr>
    <w:rPr>
      <w:rFonts w:ascii="Arial" w:eastAsia="Times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937BB"/>
    <w:rPr>
      <w:rFonts w:ascii="Arial" w:eastAsia="Times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70C33-4CC5-4813-85F2-765F7160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School District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Ehrlich, Emily</dc:creator>
  <cp:keywords/>
  <dc:description/>
  <cp:lastModifiedBy>Ehrlich, Emily</cp:lastModifiedBy>
  <cp:revision>3</cp:revision>
  <dcterms:created xsi:type="dcterms:W3CDTF">2015-05-07T18:59:00Z</dcterms:created>
  <dcterms:modified xsi:type="dcterms:W3CDTF">2016-06-15T16:12:00Z</dcterms:modified>
</cp:coreProperties>
</file>